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260B76" w14:textId="77777777" w:rsidR="00E84C5E" w:rsidRDefault="00E84C5E"/>
    <w:p w14:paraId="1B3B2F60" w14:textId="77777777" w:rsidR="009C69B8" w:rsidRDefault="009C69B8"/>
    <w:p w14:paraId="021A4B67" w14:textId="7C768E99" w:rsidR="00AF7B90" w:rsidRPr="006D5C05" w:rsidRDefault="00612E1E" w:rsidP="00AF7B90">
      <w:pPr>
        <w:ind w:left="-432" w:right="-144"/>
        <w:rPr>
          <w:rFonts w:ascii="Franklin Gothic Heavy" w:hAnsi="Franklin Gothic Heavy"/>
          <w:sz w:val="34"/>
          <w:szCs w:val="34"/>
        </w:rPr>
      </w:pPr>
      <w:r w:rsidRPr="006D5C05">
        <w:rPr>
          <w:rFonts w:ascii="Franklin Gothic Heavy" w:hAnsi="Franklin Gothic Heavy"/>
          <w:sz w:val="34"/>
          <w:szCs w:val="34"/>
        </w:rPr>
        <w:t xml:space="preserve">SUPPORT THE </w:t>
      </w:r>
      <w:r w:rsidR="006D5C05" w:rsidRPr="006D5C05">
        <w:rPr>
          <w:rFonts w:ascii="Franklin Gothic Heavy" w:hAnsi="Franklin Gothic Heavy"/>
          <w:sz w:val="34"/>
          <w:szCs w:val="34"/>
        </w:rPr>
        <w:t xml:space="preserve">DEPLOYMENT OF NEXT GENERATION 9-1-1 </w:t>
      </w:r>
    </w:p>
    <w:p w14:paraId="70B77C43" w14:textId="03F25E79" w:rsidR="009C69B8" w:rsidRDefault="009C69B8">
      <w:r>
        <w:rPr>
          <w:noProof/>
        </w:rPr>
        <mc:AlternateContent>
          <mc:Choice Requires="wps">
            <w:drawing>
              <wp:anchor distT="0" distB="0" distL="0" distR="0" simplePos="0" relativeHeight="251658240" behindDoc="1" locked="0" layoutInCell="1" allowOverlap="1" wp14:anchorId="6D434851" wp14:editId="324D7242">
                <wp:simplePos x="0" y="0"/>
                <wp:positionH relativeFrom="page">
                  <wp:posOffset>609600</wp:posOffset>
                </wp:positionH>
                <wp:positionV relativeFrom="paragraph">
                  <wp:posOffset>192405</wp:posOffset>
                </wp:positionV>
                <wp:extent cx="6391275" cy="45085"/>
                <wp:effectExtent l="0" t="0" r="9525"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45085"/>
                        </a:xfrm>
                        <a:custGeom>
                          <a:avLst/>
                          <a:gdLst/>
                          <a:ahLst/>
                          <a:cxnLst/>
                          <a:rect l="l" t="t" r="r" b="b"/>
                          <a:pathLst>
                            <a:path w="6391275" h="45085">
                              <a:moveTo>
                                <a:pt x="6391275" y="0"/>
                              </a:moveTo>
                              <a:lnTo>
                                <a:pt x="0" y="0"/>
                              </a:lnTo>
                              <a:lnTo>
                                <a:pt x="0" y="45084"/>
                              </a:lnTo>
                              <a:lnTo>
                                <a:pt x="6391275" y="45084"/>
                              </a:lnTo>
                              <a:lnTo>
                                <a:pt x="6391275" y="0"/>
                              </a:lnTo>
                              <a:close/>
                            </a:path>
                          </a:pathLst>
                        </a:custGeom>
                        <a:solidFill>
                          <a:srgbClr val="0099CC"/>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4D43F6B6" id="Freeform: Shape 2" o:spid="_x0000_s1026" style="position:absolute;margin-left:48pt;margin-top:15.15pt;width:503.25pt;height:3.55pt;z-index:-25165824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639127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aGIgIAAMEEAAAOAAAAZHJzL2Uyb0RvYy54bWysVMFu2zAMvQ/YPwi6L3aypmuMOMWQosOA&#10;oivQDDsrshwbk02NUmL370fJlmt0pw27SJT5RD0+kt7e9o1mF4W2hjbny0XKmWolFHV7yvn3w/2H&#10;G86sE20hNLQq5y/K8tvd+3fbzmRqBRXoQiGjIK3NOpPzyjmTJYmVlWqEXYBRLTlLwEY4OuIpKVB0&#10;FL3RySpNr5MOsDAIUllLX+8GJ9+F+GWppPtWllY5pnNO3FxYMaxHvya7rchOKExVy5GG+AcWjahb&#10;enQKdSecYGes/wjV1BLBQukWEpoEyrKWKuRA2SzTN9k8V8KokAuJY80kk/1/YeXj5dk8oaduzQPI&#10;n5YUSTpjs8njD3bE9CU2HkvEWR9UfJlUVL1jkj5ef9wsV5/WnEnyXa3Tm7VXORFZvCzP1n1REAKJ&#10;y4N1QxGKaIkqWrJvo4lUSl9EHYroOKMiImdUxONQRCOcv+fZeZN1MyZVJOK9DVzUAQLO+SQmvjEV&#10;ovqK0e0cSy00Q0Vf3E2IN2B84ldj4tEf9wE3f/fv0KFtiWWMJzVYNWjsUw9iT3IQbi64BV0X97XW&#10;XgCLp+NeI7sIPx7pZrPfj5RnsNANQwP4VjhC8fKErKOZybn9dRaoONNfW2pKP2DRwGgco4FO7yGM&#10;YdAerTv0PwQaZsjMuaP+eYTY8iKLnUH8PWDA+pstfD47KGvfNoHbwGg80JyE/MeZ9oM4PwfU659n&#10;9xsAAP//AwBQSwMEFAAGAAgAAAAhABjwUzjfAAAACQEAAA8AAABkcnMvZG93bnJldi54bWxMj8FO&#10;wzAQRO9I/QdrK3FB1G4NpQ1xKkCqOPREQULc3HhxosbryHba8Pe4JzjOzmrmTbkZXcdOGGLrScF8&#10;JoAh1d60ZBV8vG9vV8Bi0mR05wkV/GCETTW5KnVh/Jne8LRPluUQioVW0KTUF5zHukGn48z3SNn7&#10;9sHplGWw3AR9zuGu4wshltzplnJDo3t8abA+7genYBePz1/25nPYevka5cBtGKVV6no6Pj0CSzim&#10;v2e44Gd0qDLTwQ9kIusUrJd5SlIghQR28edicQ/skC8Pd8Crkv9fUP0CAAD//wMAUEsBAi0AFAAG&#10;AAgAAAAhALaDOJL+AAAA4QEAABMAAAAAAAAAAAAAAAAAAAAAAFtDb250ZW50X1R5cGVzXS54bWxQ&#10;SwECLQAUAAYACAAAACEAOP0h/9YAAACUAQAACwAAAAAAAAAAAAAAAAAvAQAAX3JlbHMvLnJlbHNQ&#10;SwECLQAUAAYACAAAACEA32w2hiICAADBBAAADgAAAAAAAAAAAAAAAAAuAgAAZHJzL2Uyb0RvYy54&#10;bWxQSwECLQAUAAYACAAAACEAGPBTON8AAAAJAQAADwAAAAAAAAAAAAAAAAB8BAAAZHJzL2Rvd25y&#10;ZXYueG1sUEsFBgAAAAAEAAQA8wAAAIgFAAAAAA==&#10;" path="m6391275,l,,,45084r6391275,l6391275,xe" fillcolor="#09c" stroked="f">
                <v:path arrowok="t"/>
                <w10:wrap type="topAndBottom" anchorx="page"/>
              </v:shape>
            </w:pict>
          </mc:Fallback>
        </mc:AlternateContent>
      </w:r>
    </w:p>
    <w:p w14:paraId="6AEB622B" w14:textId="6C744717" w:rsidR="005C0EA7" w:rsidRDefault="005C0EA7"/>
    <w:p w14:paraId="130C7F02" w14:textId="107A0244" w:rsidR="009C69B8" w:rsidRPr="00D03673" w:rsidRDefault="009C69B8" w:rsidP="00FF1AA8">
      <w:pPr>
        <w:pStyle w:val="Heading1"/>
        <w:spacing w:before="114"/>
        <w:ind w:left="-720" w:right="1440" w:firstLine="318"/>
        <w:rPr>
          <w:rFonts w:ascii="Arial Nova Cond" w:hAnsi="Arial Nova Cond"/>
        </w:rPr>
      </w:pPr>
      <w:r w:rsidRPr="00D03673">
        <w:rPr>
          <w:rFonts w:ascii="Arial Nova Cond" w:hAnsi="Arial Nova Cond"/>
          <w:color w:val="0099CC"/>
        </w:rPr>
        <w:t>ACTION</w:t>
      </w:r>
      <w:r w:rsidRPr="00D03673">
        <w:rPr>
          <w:rFonts w:ascii="Arial Nova Cond" w:hAnsi="Arial Nova Cond"/>
          <w:color w:val="0099CC"/>
          <w:spacing w:val="-14"/>
        </w:rPr>
        <w:t xml:space="preserve"> </w:t>
      </w:r>
      <w:r w:rsidRPr="00D03673">
        <w:rPr>
          <w:rFonts w:ascii="Arial Nova Cond" w:hAnsi="Arial Nova Cond"/>
          <w:color w:val="0099CC"/>
          <w:spacing w:val="-2"/>
        </w:rPr>
        <w:t>NEEDED:</w:t>
      </w:r>
    </w:p>
    <w:p w14:paraId="61711AF5" w14:textId="1DA6E2D8" w:rsidR="009C69B8" w:rsidRPr="007F7309" w:rsidRDefault="009D00E1" w:rsidP="00DF0E42">
      <w:pPr>
        <w:pStyle w:val="BodyText"/>
        <w:spacing w:before="89" w:line="300" w:lineRule="auto"/>
        <w:ind w:left="-432" w:right="1440"/>
      </w:pPr>
      <w:r>
        <w:rPr>
          <w:rFonts w:ascii="Acumin Pro Light" w:hAnsi="Acumin Pro Light"/>
          <w:noProof/>
          <w14:ligatures w14:val="standardContextual"/>
        </w:rPr>
        <mc:AlternateContent>
          <mc:Choice Requires="wps">
            <w:drawing>
              <wp:anchor distT="0" distB="0" distL="114300" distR="114300" simplePos="0" relativeHeight="251658241" behindDoc="1" locked="0" layoutInCell="1" allowOverlap="1" wp14:anchorId="22B1B601" wp14:editId="0AEB35AB">
                <wp:simplePos x="0" y="0"/>
                <wp:positionH relativeFrom="column">
                  <wp:posOffset>4000500</wp:posOffset>
                </wp:positionH>
                <wp:positionV relativeFrom="paragraph">
                  <wp:posOffset>63500</wp:posOffset>
                </wp:positionV>
                <wp:extent cx="2618105" cy="3238500"/>
                <wp:effectExtent l="0" t="0" r="0" b="0"/>
                <wp:wrapThrough wrapText="bothSides">
                  <wp:wrapPolygon edited="0">
                    <wp:start x="0" y="0"/>
                    <wp:lineTo x="0" y="21473"/>
                    <wp:lineTo x="21375" y="21473"/>
                    <wp:lineTo x="21375" y="0"/>
                    <wp:lineTo x="0" y="0"/>
                  </wp:wrapPolygon>
                </wp:wrapThrough>
                <wp:docPr id="2146538708" name="Text Box 2146538708"/>
                <wp:cNvGraphicFramePr/>
                <a:graphic xmlns:a="http://schemas.openxmlformats.org/drawingml/2006/main">
                  <a:graphicData uri="http://schemas.microsoft.com/office/word/2010/wordprocessingShape">
                    <wps:wsp>
                      <wps:cNvSpPr/>
                      <wps:spPr>
                        <a:xfrm>
                          <a:off x="0" y="0"/>
                          <a:ext cx="2618105" cy="3238500"/>
                        </a:xfrm>
                        <a:prstGeom prst="rect">
                          <a:avLst/>
                        </a:prstGeom>
                        <a:solidFill>
                          <a:schemeClr val="lt1"/>
                        </a:solidFill>
                        <a:ln w="6350">
                          <a:noFill/>
                        </a:ln>
                      </wps:spPr>
                      <wps:txbx>
                        <w:txbxContent>
                          <w:p w14:paraId="3A662F66" w14:textId="77777777" w:rsidR="00FF1AA8" w:rsidRDefault="00D57CFB" w:rsidP="00716FF9">
                            <w:pPr>
                              <w:spacing w:line="256" w:lineRule="auto"/>
                              <w:ind w:left="274"/>
                              <w:rPr>
                                <w:rFonts w:ascii="Arial Nova Cond" w:hAnsi="Arial Nova Cond"/>
                                <w:b/>
                                <w:color w:val="0099CC"/>
                                <w:sz w:val="24"/>
                                <w:szCs w:val="24"/>
                              </w:rPr>
                            </w:pPr>
                            <w:r w:rsidRPr="00080EE0">
                              <w:rPr>
                                <w:rFonts w:ascii="Arial Nova Cond" w:hAnsi="Arial Nova Cond"/>
                                <w:bCs/>
                                <w:color w:val="0099CC"/>
                              </w:rPr>
                              <w:t xml:space="preserve">COUNTIES PLAY A MAJOR ROLE IN EMERGENCY PREPAREDNESS AND RESPONSE EFFORTS. FROM 9-1-1 CALL CENTER OPERATORS TO COUNTY IT PROFESSIONALS, </w:t>
                            </w:r>
                            <w:r>
                              <w:rPr>
                                <w:rFonts w:ascii="Arial Nova Cond" w:hAnsi="Arial Nova Cond"/>
                                <w:b/>
                                <w:color w:val="0099CC"/>
                              </w:rPr>
                              <w:t>COUNTIES HAVE VESTED INTEREST IN ENSURING OUR EMERGENCY COMMUNICATIONS SYSTEMS ARE BROUGHT UP TO SPEED IN THE DIGITAL AGE</w:t>
                            </w:r>
                          </w:p>
                          <w:p w14:paraId="7D353A76" w14:textId="77777777" w:rsidR="00716FF9" w:rsidRDefault="00716FF9" w:rsidP="00716FF9">
                            <w:pPr>
                              <w:spacing w:line="256" w:lineRule="auto"/>
                              <w:ind w:left="274"/>
                              <w:rPr>
                                <w:rFonts w:ascii="Arial Nova Cond" w:hAnsi="Arial Nova Cond"/>
                                <w:color w:val="0099CC"/>
                              </w:rPr>
                            </w:pPr>
                            <w:r>
                              <w:rPr>
                                <w:rFonts w:ascii="Arial Nova Cond" w:hAnsi="Arial Nova Cond"/>
                                <w:color w:val="0099CC"/>
                              </w:rPr>
                              <w:t> </w:t>
                            </w:r>
                          </w:p>
                          <w:p w14:paraId="7E10BBF9" w14:textId="4AAFD6DC" w:rsidR="00286465" w:rsidRDefault="00716FF9" w:rsidP="00716FF9">
                            <w:pPr>
                              <w:spacing w:line="256" w:lineRule="auto"/>
                              <w:ind w:left="274"/>
                              <w:rPr>
                                <w:rFonts w:ascii="Arial Nova Cond" w:hAnsi="Arial Nova Cond"/>
                                <w:color w:val="0099CC"/>
                              </w:rPr>
                            </w:pPr>
                            <w:r>
                              <w:rPr>
                                <w:rFonts w:ascii="Arial Nova Cond" w:hAnsi="Arial Nova Cond"/>
                                <w:color w:val="0099CC"/>
                              </w:rPr>
                              <w:t xml:space="preserve">COUNTIES WOULD VASTLY BENEFIT FROM FEDERAL ASSISTANCE DESIGNED TO BRING </w:t>
                            </w:r>
                            <w:r>
                              <w:rPr>
                                <w:rFonts w:ascii="Arial Nova Cond" w:hAnsi="Arial Nova Cond"/>
                                <w:b/>
                                <w:bCs/>
                                <w:color w:val="0099CC"/>
                              </w:rPr>
                              <w:t xml:space="preserve">MODERNIZATION AND IMPROVED INTEROPERABILITY CAPABILITIES </w:t>
                            </w:r>
                            <w:r>
                              <w:rPr>
                                <w:rFonts w:ascii="Arial Nova Cond" w:hAnsi="Arial Nova Cond"/>
                                <w:color w:val="0099CC"/>
                              </w:rPr>
                              <w:t>TO THE NATION'S EMERGENCY COMMUNICATIONS SYSTEM</w:t>
                            </w:r>
                          </w:p>
                        </w:txbxContent>
                      </wps:txbx>
                      <wps:bodyPr spcFirstLastPara="0"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22B1B601" id="Text Box 2146538708" o:spid="_x0000_s1026" style="position:absolute;left:0;text-align:left;margin-left:315pt;margin-top:5pt;width:206.15pt;height:2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M6wwEAAHIDAAAOAAAAZHJzL2Uyb0RvYy54bWysU9uO0zAQfUfiHyy/01x6oRs1XSFWRUgr&#10;qLTsB7iO01hyPGbsNunfM3a7bYE3xIvj8VzPmZPV49gbdlToNdiaF5OcM2UlNNrua/76Y/NhyZkP&#10;wjbCgFU1PynPH9fv360GV6kSOjCNQkZFrK8GV/MuBFdlmZed6oWfgFOWnC1gLwKZuM8aFANV701W&#10;5vkiGwAbhyCV9/T6dHbydarftkqG723rVWCm5jRbSCemcxfPbL0S1R6F67S8jCH+YYpeaEtNr6We&#10;RBDsgPqvUr2WCB7aMJHQZ9C2WqqEgdAU+R9oXjrhVMJC5Hh3pcn/v7Ly2/HFbZFoGJyvPF0jirHF&#10;Pn5pPjYmsk5XstQYmKTHclEsi3zOmSTftJwu53miM7ulO/Thi4KexUvNkbaRSBLHZx+oJYW+hcRu&#10;HoxuNtqYZEQFqM8G2VHQ7kwo4q4o47coY9lQ88V0nqfCFmL6Oc5YCr+Bircw7sYL0h00py0y7+RG&#10;03DPwoetQFo9iWQgOdTc/zwIVJyZr5b4fihms6ifZMzmH0sy8N6zu/cIKzsglZ3hWvh0CNDqBDnO&#10;cW5+GY8Wm3BdRBiVc2+nqNuvsv4FAAD//wMAUEsDBBQABgAIAAAAIQCMmTz73gAAAAsBAAAPAAAA&#10;ZHJzL2Rvd25yZXYueG1sTI/BTsMwEETvSPyDtUjcqN2WljbEqapK3OBAS9WrGy9xRLyOYjcNfD2b&#10;E5xWqxnNvMk3g29Ej12sA2mYThQIpDLYmioNH4eXhxWImAxZ0wRCDd8YYVPc3uQms+FK79jvUyU4&#10;hGJmNLiU2kzKWDr0Jk5Ci8TaZ+i8Sfx2lbSduXK4b+RMqaX0piZucKbFncPya3/xGvBwTNu3p93q&#10;deF++pOfDutwdFrf3w3bZxAJh/RnhhGf0aFgpnO4kI2i0bCcK96SWBjvaFCPszmIs4YFN4Mscvl/&#10;Q/ELAAD//wMAUEsBAi0AFAAGAAgAAAAhALaDOJL+AAAA4QEAABMAAAAAAAAAAAAAAAAAAAAAAFtD&#10;b250ZW50X1R5cGVzXS54bWxQSwECLQAUAAYACAAAACEAOP0h/9YAAACUAQAACwAAAAAAAAAAAAAA&#10;AAAvAQAAX3JlbHMvLnJlbHNQSwECLQAUAAYACAAAACEABMVDOsMBAAByAwAADgAAAAAAAAAAAAAA&#10;AAAuAgAAZHJzL2Uyb0RvYy54bWxQSwECLQAUAAYACAAAACEAjJk8+94AAAALAQAADwAAAAAAAAAA&#10;AAAAAAAdBAAAZHJzL2Rvd25yZXYueG1sUEsFBgAAAAAEAAQA8wAAACgFAAAAAA==&#10;" fillcolor="white [3201]" stroked="f" strokeweight=".5pt">
                <v:textbox>
                  <w:txbxContent>
                    <w:p w14:paraId="3A662F66" w14:textId="77777777" w:rsidR="00FF1AA8" w:rsidRDefault="00D57CFB" w:rsidP="00716FF9">
                      <w:pPr>
                        <w:spacing w:line="256" w:lineRule="auto"/>
                        <w:ind w:left="274"/>
                        <w:rPr>
                          <w:rFonts w:ascii="Arial Nova Cond" w:hAnsi="Arial Nova Cond"/>
                          <w:b/>
                          <w:color w:val="0099CC"/>
                          <w:sz w:val="24"/>
                          <w:szCs w:val="24"/>
                        </w:rPr>
                      </w:pPr>
                      <w:r w:rsidRPr="00080EE0">
                        <w:rPr>
                          <w:rFonts w:ascii="Arial Nova Cond" w:hAnsi="Arial Nova Cond"/>
                          <w:bCs/>
                          <w:color w:val="0099CC"/>
                        </w:rPr>
                        <w:t xml:space="preserve">COUNTIES PLAY A MAJOR ROLE IN EMERGENCY PREPAREDNESS AND RESPONSE EFFORTS. FROM 9-1-1 CALL CENTER OPERATORS TO COUNTY IT PROFESSIONALS, </w:t>
                      </w:r>
                      <w:r>
                        <w:rPr>
                          <w:rFonts w:ascii="Arial Nova Cond" w:hAnsi="Arial Nova Cond"/>
                          <w:b/>
                          <w:color w:val="0099CC"/>
                        </w:rPr>
                        <w:t>COUNTIES HAVE VESTED INTEREST IN ENSURING OUR EMERGENCY COMMUNICATIONS SYSTEMS ARE BROUGHT UP TO SPEED IN THE DIGITAL AGE</w:t>
                      </w:r>
                    </w:p>
                    <w:p w14:paraId="7D353A76" w14:textId="77777777" w:rsidR="00716FF9" w:rsidRDefault="00716FF9" w:rsidP="00716FF9">
                      <w:pPr>
                        <w:spacing w:line="256" w:lineRule="auto"/>
                        <w:ind w:left="274"/>
                        <w:rPr>
                          <w:rFonts w:ascii="Arial Nova Cond" w:hAnsi="Arial Nova Cond"/>
                          <w:color w:val="0099CC"/>
                        </w:rPr>
                      </w:pPr>
                      <w:r>
                        <w:rPr>
                          <w:rFonts w:ascii="Arial Nova Cond" w:hAnsi="Arial Nova Cond"/>
                          <w:color w:val="0099CC"/>
                        </w:rPr>
                        <w:t> </w:t>
                      </w:r>
                    </w:p>
                    <w:p w14:paraId="7E10BBF9" w14:textId="4AAFD6DC" w:rsidR="00286465" w:rsidRDefault="00716FF9" w:rsidP="00716FF9">
                      <w:pPr>
                        <w:spacing w:line="256" w:lineRule="auto"/>
                        <w:ind w:left="274"/>
                        <w:rPr>
                          <w:rFonts w:ascii="Arial Nova Cond" w:hAnsi="Arial Nova Cond"/>
                          <w:color w:val="0099CC"/>
                        </w:rPr>
                      </w:pPr>
                      <w:r>
                        <w:rPr>
                          <w:rFonts w:ascii="Arial Nova Cond" w:hAnsi="Arial Nova Cond"/>
                          <w:color w:val="0099CC"/>
                        </w:rPr>
                        <w:t xml:space="preserve">COUNTIES WOULD VASTLY BENEFIT FROM FEDERAL ASSISTANCE DESIGNED TO BRING </w:t>
                      </w:r>
                      <w:r>
                        <w:rPr>
                          <w:rFonts w:ascii="Arial Nova Cond" w:hAnsi="Arial Nova Cond"/>
                          <w:b/>
                          <w:bCs/>
                          <w:color w:val="0099CC"/>
                        </w:rPr>
                        <w:t xml:space="preserve">MODERNIZATION AND IMPROVED INTEROPERABILITY CAPABILITIES </w:t>
                      </w:r>
                      <w:r>
                        <w:rPr>
                          <w:rFonts w:ascii="Arial Nova Cond" w:hAnsi="Arial Nova Cond"/>
                          <w:color w:val="0099CC"/>
                        </w:rPr>
                        <w:t>TO THE NATION'S EMERGENCY COMMUNICATIONS SYSTEM</w:t>
                      </w:r>
                    </w:p>
                  </w:txbxContent>
                </v:textbox>
                <w10:wrap type="through"/>
              </v:rect>
            </w:pict>
          </mc:Fallback>
        </mc:AlternateContent>
      </w:r>
      <w:r w:rsidR="0043081B">
        <w:t xml:space="preserve">Urge your Members of Congress to </w:t>
      </w:r>
      <w:r w:rsidR="00CB6198">
        <w:t xml:space="preserve">support </w:t>
      </w:r>
      <w:r w:rsidR="00612E1E">
        <w:t xml:space="preserve">the </w:t>
      </w:r>
      <w:r w:rsidR="00711428">
        <w:t>Next Generation 9-1-1 Act of 2023 (H.R. 1784) to provide funding for Next Generation 9-1-1 deployment and for other purposes. Introduced by Reps. Anna Eshoo (D-Calif.)</w:t>
      </w:r>
      <w:r w:rsidR="00294742">
        <w:t xml:space="preserve"> and Richard Hudson (R-N.C.) and Sen. Amy Klobuchar </w:t>
      </w:r>
      <w:r w:rsidR="008A4F84">
        <w:br/>
      </w:r>
      <w:r w:rsidR="00294742">
        <w:t xml:space="preserve">(D-Minn.), this legislation would establish Next Generation 9-1-1 Implementation Grants and would vastly improve interoperability with regards to all emergency communications systems. This bill would also establish a Next Generation 9-1-1 cybersecurity center to coordinate </w:t>
      </w:r>
      <w:r w:rsidR="00B41FC9">
        <w:t>with state, local and regional governments to detect and prevent cybersecurity intrusions related to Next Generation 9-1-1.</w:t>
      </w:r>
    </w:p>
    <w:p w14:paraId="4B2421CA" w14:textId="7BC4AAD6" w:rsidR="009C69B8" w:rsidRPr="00D03673" w:rsidRDefault="009C69B8" w:rsidP="00FF1AA8">
      <w:pPr>
        <w:pStyle w:val="Heading1"/>
        <w:spacing w:before="214"/>
        <w:ind w:left="-432" w:right="1440"/>
        <w:rPr>
          <w:rFonts w:ascii="Arial Nova Cond" w:hAnsi="Arial Nova Cond"/>
        </w:rPr>
      </w:pPr>
      <w:r w:rsidRPr="00D03673">
        <w:rPr>
          <w:rFonts w:ascii="Arial Nova Cond" w:hAnsi="Arial Nova Cond"/>
          <w:color w:val="0099CC"/>
          <w:spacing w:val="-2"/>
        </w:rPr>
        <w:t>BACKGROUND:</w:t>
      </w:r>
    </w:p>
    <w:p w14:paraId="443114BB" w14:textId="28FCD2A9" w:rsidR="009C69B8" w:rsidRDefault="00B31D3C" w:rsidP="00DF0E42">
      <w:pPr>
        <w:pStyle w:val="BodyText"/>
        <w:spacing w:before="91" w:line="300" w:lineRule="auto"/>
        <w:ind w:left="-432" w:right="1440"/>
      </w:pPr>
      <w:r w:rsidRPr="008A6EA0">
        <w:rPr>
          <w:noProof/>
        </w:rPr>
        <mc:AlternateContent>
          <mc:Choice Requires="wps">
            <w:drawing>
              <wp:anchor distT="0" distB="0" distL="114300" distR="114300" simplePos="0" relativeHeight="251658242" behindDoc="1" locked="0" layoutInCell="1" allowOverlap="1" wp14:anchorId="749E1876" wp14:editId="303E4315">
                <wp:simplePos x="0" y="0"/>
                <wp:positionH relativeFrom="page">
                  <wp:posOffset>4943475</wp:posOffset>
                </wp:positionH>
                <wp:positionV relativeFrom="paragraph">
                  <wp:posOffset>1166495</wp:posOffset>
                </wp:positionV>
                <wp:extent cx="2765425" cy="1609725"/>
                <wp:effectExtent l="0" t="0" r="0" b="9525"/>
                <wp:wrapSquare wrapText="bothSides"/>
                <wp:docPr id="1599293968" name="Text Box 1599293968"/>
                <wp:cNvGraphicFramePr/>
                <a:graphic xmlns:a="http://schemas.openxmlformats.org/drawingml/2006/main">
                  <a:graphicData uri="http://schemas.microsoft.com/office/word/2010/wordprocessingShape">
                    <wps:wsp>
                      <wps:cNvSpPr txBox="1"/>
                      <wps:spPr>
                        <a:xfrm>
                          <a:off x="0" y="0"/>
                          <a:ext cx="2765425" cy="1609725"/>
                        </a:xfrm>
                        <a:prstGeom prst="rect">
                          <a:avLst/>
                        </a:prstGeom>
                        <a:solidFill>
                          <a:schemeClr val="lt1"/>
                        </a:solidFill>
                        <a:ln w="6350">
                          <a:noFill/>
                        </a:ln>
                      </wps:spPr>
                      <wps:txbx>
                        <w:txbxContent>
                          <w:p w14:paraId="6B381F96" w14:textId="77777777" w:rsidR="00D03673" w:rsidRPr="00F90443" w:rsidRDefault="00D03673" w:rsidP="00D03673">
                            <w:pPr>
                              <w:jc w:val="center"/>
                              <w:rPr>
                                <w:sz w:val="20"/>
                                <w:szCs w:val="20"/>
                              </w:rPr>
                            </w:pPr>
                            <w:r w:rsidRPr="00F90443">
                              <w:rPr>
                                <w:sz w:val="20"/>
                                <w:szCs w:val="20"/>
                              </w:rPr>
                              <w:t>T</w:t>
                            </w:r>
                            <w:r>
                              <w:rPr>
                                <w:sz w:val="20"/>
                                <w:szCs w:val="20"/>
                              </w:rPr>
                              <w:t>o view the most up-to-date information, scan the QR code below</w:t>
                            </w:r>
                            <w:r w:rsidRPr="00F90443">
                              <w:rPr>
                                <w:sz w:val="20"/>
                                <w:szCs w:val="20"/>
                              </w:rPr>
                              <w:t>:</w:t>
                            </w:r>
                          </w:p>
                          <w:p w14:paraId="7FF7441D" w14:textId="77777777" w:rsidR="00857E9A" w:rsidRDefault="00857E9A" w:rsidP="00857E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E1876" id="_x0000_t202" coordsize="21600,21600" o:spt="202" path="m,l,21600r21600,l21600,xe">
                <v:stroke joinstyle="miter"/>
                <v:path gradientshapeok="t" o:connecttype="rect"/>
              </v:shapetype>
              <v:shape id="Text Box 1599293968" o:spid="_x0000_s1027" type="#_x0000_t202" style="position:absolute;left:0;text-align:left;margin-left:389.25pt;margin-top:91.85pt;width:217.75pt;height:126.7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vfMAIAAFwEAAAOAAAAZHJzL2Uyb0RvYy54bWysVE2P2yAQvVfqf0DcGztpPnatOKs0q1SV&#10;ot2VstWeCYYECTMUSOz013fA+eq2p6oXPMMMj5k3D08f2lqTg3BegSlpv5dTIgyHSpltSb+/Lj/d&#10;UeIDMxXTYERJj8LTh9nHD9PGFmIAO9CVcARBjC8aW9JdCLbIMs93oma+B1YYDEpwNQvoum1WOdYg&#10;eq2zQZ6PswZcZR1w4T3uPnZBOkv4UgoenqX0IhBdUqwtpNWldRPXbDZlxdYxu1P8VAb7hypqpgxe&#10;eoF6ZIGRvVN/QNWKO/AgQ49DnYGUiovUA3bTz991s94xK1IvSI63F5r8/4PlT4e1fXEktF+gxQFG&#10;QhrrC4+bsZ9Wujp+sVKCcaTweKFNtIFw3BxMxqPhYEQJx1h/nN9P0EGc7HrcOh++CqhJNErqcC6J&#10;LnZY+dClnlPibR60qpZK6+RELYiFduTAcIo6pCIR/LcsbUhT0vHnUZ6ADcTjHbI2WMu1qWiFdtMS&#10;Vd00vIHqiDw46CTiLV8qrHXFfHhhDjWBraPOwzMuUgPeBSeLkh24n3/bj/k4KoxS0qDGSup/7JkT&#10;lOhvBod43x8OoyiTMxxNBui428jmNmL29QKQgD6+KMuTGfODPpvSQf2Gz2Eeb8UQMxzvLmk4m4vQ&#10;KR+fExfzeUpCGVoWVmZteYSOhMdJvLZvzNnTuAJO+gnOamTFu6l1ufGkgfk+gFRppJHnjtUT/Sjh&#10;JIrTc4tv5NZPWdefwuwXAAAA//8DAFBLAwQUAAYACAAAACEA635Og+MAAAAMAQAADwAAAGRycy9k&#10;b3ducmV2LnhtbEyPy07DMBBF90j8gzVIbFDrNGlxFOJUCPGQuqMpIHZuPCQRsR3FbhL+nukKlqN7&#10;dOfcfDubjo04+NZZCatlBAxt5XRrawmH8mmRAvNBWa06Z1HCD3rYFpcXucq0m+wrjvtQMyqxPlMS&#10;mhD6jHNfNWiUX7oeLWVfbjAq0DnUXA9qonLT8TiKbrlRraUPjerxocHqe38yEj5v6o+dn5/fpmST&#10;9I8vYynedSnl9dV8fwcs4Bz+YDjrkzoU5HR0J6s96yQIkW4IpSBNBLAzEa/WNO8oYZ2IGHiR8/8j&#10;il8AAAD//wMAUEsBAi0AFAAGAAgAAAAhALaDOJL+AAAA4QEAABMAAAAAAAAAAAAAAAAAAAAAAFtD&#10;b250ZW50X1R5cGVzXS54bWxQSwECLQAUAAYACAAAACEAOP0h/9YAAACUAQAACwAAAAAAAAAAAAAA&#10;AAAvAQAAX3JlbHMvLnJlbHNQSwECLQAUAAYACAAAACEAiktb3zACAABcBAAADgAAAAAAAAAAAAAA&#10;AAAuAgAAZHJzL2Uyb0RvYy54bWxQSwECLQAUAAYACAAAACEA635Og+MAAAAMAQAADwAAAAAAAAAA&#10;AAAAAACKBAAAZHJzL2Rvd25yZXYueG1sUEsFBgAAAAAEAAQA8wAAAJoFAAAAAA==&#10;" fillcolor="white [3201]" stroked="f" strokeweight=".5pt">
                <v:textbox>
                  <w:txbxContent>
                    <w:p w14:paraId="6B381F96" w14:textId="77777777" w:rsidR="00D03673" w:rsidRPr="00F90443" w:rsidRDefault="00D03673" w:rsidP="00D03673">
                      <w:pPr>
                        <w:jc w:val="center"/>
                        <w:rPr>
                          <w:sz w:val="20"/>
                          <w:szCs w:val="20"/>
                        </w:rPr>
                      </w:pPr>
                      <w:r w:rsidRPr="00F90443">
                        <w:rPr>
                          <w:sz w:val="20"/>
                          <w:szCs w:val="20"/>
                        </w:rPr>
                        <w:t>T</w:t>
                      </w:r>
                      <w:r>
                        <w:rPr>
                          <w:sz w:val="20"/>
                          <w:szCs w:val="20"/>
                        </w:rPr>
                        <w:t>o view the most up-to-date information, scan the QR code below</w:t>
                      </w:r>
                      <w:r w:rsidRPr="00F90443">
                        <w:rPr>
                          <w:sz w:val="20"/>
                          <w:szCs w:val="20"/>
                        </w:rPr>
                        <w:t>:</w:t>
                      </w:r>
                    </w:p>
                    <w:p w14:paraId="7FF7441D" w14:textId="77777777" w:rsidR="00857E9A" w:rsidRDefault="00857E9A" w:rsidP="00857E9A"/>
                  </w:txbxContent>
                </v:textbox>
                <w10:wrap type="square" anchorx="page"/>
              </v:shape>
            </w:pict>
          </mc:Fallback>
        </mc:AlternateContent>
      </w:r>
      <w:r w:rsidR="00B41FC9">
        <w:t>Upgrades to our nation’s emergency communications systems are urgently needed to move our 9-1-1 call centers and data center technology into the digital age. Most 9-1-1 systems were originally created using analog technology, and a modernization effort is needed to both recognize and improve the work of our emergency personnel in providing critical services to our communities.</w:t>
      </w:r>
    </w:p>
    <w:p w14:paraId="63C3EAE9" w14:textId="32DC0640" w:rsidR="00BC2C2A" w:rsidRDefault="00B31D3C" w:rsidP="00BB7DCD">
      <w:pPr>
        <w:pStyle w:val="BodyText"/>
        <w:spacing w:before="91" w:line="300" w:lineRule="auto"/>
        <w:ind w:left="-432" w:right="1440"/>
      </w:pPr>
      <w:r>
        <w:rPr>
          <w:rFonts w:ascii="Franklin Gothic Demi" w:hAnsi="Franklin Gothic Demi"/>
          <w:noProof/>
          <w:color w:val="0099CC"/>
          <w:sz w:val="28"/>
          <w:szCs w:val="28"/>
        </w:rPr>
        <w:drawing>
          <wp:anchor distT="0" distB="0" distL="114300" distR="114300" simplePos="0" relativeHeight="251658244" behindDoc="0" locked="0" layoutInCell="1" allowOverlap="1" wp14:anchorId="02D5EC9E" wp14:editId="5E518030">
            <wp:simplePos x="0" y="0"/>
            <wp:positionH relativeFrom="margin">
              <wp:align>right</wp:align>
            </wp:positionH>
            <wp:positionV relativeFrom="paragraph">
              <wp:posOffset>377825</wp:posOffset>
            </wp:positionV>
            <wp:extent cx="1057275" cy="1057275"/>
            <wp:effectExtent l="0" t="0" r="9525" b="9525"/>
            <wp:wrapSquare wrapText="bothSides"/>
            <wp:docPr id="2008777784"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777784" name="Picture 3" descr="Qr cod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r w:rsidR="00BE3E5D">
        <w:t>The transformation of our nation’s emergency communications systems to a digital or Internet Protocol (IP)-based 9-1-1 system, commonly referred to as Next Generation 9-1-1, will improve emergency services delivery in several ways. For example, the implementation of Next Generation 9-1-1 will enhance emergency number services to create a faster, more resilient system that allows voice, photos, videos and text messages to flow seamlessly from the public to the 9-1-1 network.</w:t>
      </w:r>
    </w:p>
    <w:p w14:paraId="48A19F20" w14:textId="0F73DCD3" w:rsidR="00BE3E5D" w:rsidRDefault="00BE3E5D" w:rsidP="00BB7DCD">
      <w:pPr>
        <w:pStyle w:val="BodyText"/>
        <w:spacing w:before="91" w:line="300" w:lineRule="auto"/>
        <w:ind w:left="-432" w:right="1440"/>
      </w:pPr>
      <w:r>
        <w:t>Implementation of Next Generation 9-1-1 legislation would ensure the following principles are met:</w:t>
      </w:r>
    </w:p>
    <w:p w14:paraId="5BFDD4B5" w14:textId="5D2831E4" w:rsidR="00BE3E5D" w:rsidRDefault="00BE3E5D" w:rsidP="00BB7DCD">
      <w:pPr>
        <w:pStyle w:val="BodyText"/>
        <w:numPr>
          <w:ilvl w:val="0"/>
          <w:numId w:val="6"/>
        </w:numPr>
        <w:spacing w:before="91" w:line="300" w:lineRule="auto"/>
        <w:ind w:left="360"/>
      </w:pPr>
      <w:r>
        <w:t>Ensure interoperability, reliability, resiliency and the use of commonly accepted standards</w:t>
      </w:r>
    </w:p>
    <w:p w14:paraId="59DB4D43" w14:textId="685E070A" w:rsidR="00BE3E5D" w:rsidRDefault="00BE3E5D" w:rsidP="00BB7DCD">
      <w:pPr>
        <w:pStyle w:val="BodyText"/>
        <w:numPr>
          <w:ilvl w:val="0"/>
          <w:numId w:val="6"/>
        </w:numPr>
        <w:spacing w:before="91" w:line="300" w:lineRule="auto"/>
        <w:ind w:left="360"/>
      </w:pPr>
      <w:r>
        <w:t>Incorporate cybersecurity tools, including intrusion detection and prevention measures</w:t>
      </w:r>
    </w:p>
    <w:p w14:paraId="566D3FE8" w14:textId="77777777" w:rsidR="00080EE0" w:rsidRDefault="00BE3E5D" w:rsidP="00BB7DCD">
      <w:pPr>
        <w:pStyle w:val="BodyText"/>
        <w:numPr>
          <w:ilvl w:val="0"/>
          <w:numId w:val="6"/>
        </w:numPr>
        <w:spacing w:before="91" w:line="300" w:lineRule="auto"/>
        <w:ind w:left="360"/>
      </w:pPr>
      <w:r>
        <w:t>Enables emergency communications centers to process, analyze</w:t>
      </w:r>
      <w:r w:rsidR="00BC2C2A">
        <w:t>, and store multimedia, data and other information</w:t>
      </w:r>
    </w:p>
    <w:p w14:paraId="15117694" w14:textId="77777777" w:rsidR="00080EE0" w:rsidRDefault="00080EE0" w:rsidP="00080EE0">
      <w:pPr>
        <w:pStyle w:val="BodyText"/>
        <w:spacing w:before="91" w:line="300" w:lineRule="auto"/>
        <w:jc w:val="both"/>
      </w:pPr>
    </w:p>
    <w:p w14:paraId="664C43CC" w14:textId="2C6F35A5" w:rsidR="00013722" w:rsidRPr="00885576" w:rsidRDefault="00220703" w:rsidP="00BB7DCD">
      <w:pPr>
        <w:pStyle w:val="BodyText"/>
        <w:spacing w:before="91" w:line="300" w:lineRule="auto"/>
        <w:ind w:left="-432"/>
      </w:pPr>
      <w:r>
        <w:lastRenderedPageBreak/>
        <w:t xml:space="preserve">In efforts to </w:t>
      </w:r>
      <w:r w:rsidR="00211C3F">
        <w:t xml:space="preserve">reauthorize </w:t>
      </w:r>
      <w:r w:rsidR="001104CD">
        <w:t xml:space="preserve">the </w:t>
      </w:r>
      <w:r w:rsidR="00211C3F">
        <w:t>F</w:t>
      </w:r>
      <w:r w:rsidR="00A4416B">
        <w:t xml:space="preserve">ederal </w:t>
      </w:r>
      <w:r w:rsidR="00211C3F">
        <w:t>C</w:t>
      </w:r>
      <w:r w:rsidR="00A4416B">
        <w:t xml:space="preserve">ommunications </w:t>
      </w:r>
      <w:r w:rsidR="00211C3F">
        <w:t>C</w:t>
      </w:r>
      <w:r w:rsidR="00A4416B">
        <w:t>ommission</w:t>
      </w:r>
      <w:r w:rsidR="001104CD">
        <w:t>’s</w:t>
      </w:r>
      <w:r w:rsidR="00A4416B">
        <w:t xml:space="preserve"> (FCC)</w:t>
      </w:r>
      <w:r w:rsidR="00211C3F">
        <w:t xml:space="preserve"> spectrum </w:t>
      </w:r>
      <w:r w:rsidR="001104CD">
        <w:t xml:space="preserve">auction </w:t>
      </w:r>
      <w:r w:rsidR="00211C3F">
        <w:t xml:space="preserve">authority, both the U.S. House and Senate have </w:t>
      </w:r>
      <w:r w:rsidR="00DA16F1">
        <w:t>considered several</w:t>
      </w:r>
      <w:r w:rsidR="006A6BA0">
        <w:t xml:space="preserve">, larger telecommunications packages that </w:t>
      </w:r>
      <w:r w:rsidR="0046220C">
        <w:t>include H.R. 1784</w:t>
      </w:r>
      <w:r w:rsidR="006A6BA0">
        <w:t xml:space="preserve">. </w:t>
      </w:r>
      <w:r w:rsidR="00062A7A">
        <w:t>In</w:t>
      </w:r>
      <w:r w:rsidR="00711920">
        <w:t xml:space="preserve"> </w:t>
      </w:r>
      <w:r w:rsidR="007D7E87">
        <w:t xml:space="preserve">April 2024, U.S. Senate Commerce, Science and Transportation Chair Sen. Maria Cantwell (D-Wash.) introduced the </w:t>
      </w:r>
      <w:r w:rsidR="00377214">
        <w:t>Spectrum and National Security Act (S. 4049)</w:t>
      </w:r>
      <w:r w:rsidR="009342FE">
        <w:t xml:space="preserve">, which would </w:t>
      </w:r>
      <w:r w:rsidR="001104CD">
        <w:t>re</w:t>
      </w:r>
      <w:r w:rsidR="006D06F0">
        <w:t>store</w:t>
      </w:r>
      <w:r w:rsidR="001104CD">
        <w:t xml:space="preserve"> FCC’s spectrum auction authority</w:t>
      </w:r>
      <w:r w:rsidR="006D06F0">
        <w:t xml:space="preserve"> and </w:t>
      </w:r>
      <w:r w:rsidR="00863237">
        <w:t xml:space="preserve">direct auction proceeds </w:t>
      </w:r>
      <w:r w:rsidR="00E23D22">
        <w:t>for Next Generation 9-1-1 grants.</w:t>
      </w:r>
      <w:r w:rsidR="0046220C">
        <w:t xml:space="preserve"> Similarly, the </w:t>
      </w:r>
      <w:r w:rsidR="00627868">
        <w:t xml:space="preserve">Spectrum Auction Reauthorization Act of 2023 (H.R. 3565), introduced by U.S. House </w:t>
      </w:r>
      <w:r w:rsidR="00CA6654">
        <w:t xml:space="preserve">Energy and Commerce Committee Chair Rep. Cathy McMorris Rodgers (R-Wash.) and Ranking Member Rep. Frank Pallone (D-N.J.) would also </w:t>
      </w:r>
      <w:r w:rsidR="0020620B">
        <w:t>establish Next Generation 9-1-1 grants funded by proceeds from reauthorized FCC spectrum auctions.</w:t>
      </w:r>
      <w:r w:rsidR="00720CEC">
        <w:t xml:space="preserve"> </w:t>
      </w:r>
      <w:r w:rsidR="007D3B83">
        <w:t xml:space="preserve">NACo supports the Next Generation 9-1-1 language within both packages without opposition </w:t>
      </w:r>
      <w:r w:rsidR="00080EE0">
        <w:t>and</w:t>
      </w:r>
      <w:r w:rsidR="007D3B83">
        <w:t xml:space="preserve"> a position on other elements of the package legislation.</w:t>
      </w:r>
    </w:p>
    <w:p w14:paraId="14DE3564" w14:textId="28282EFF" w:rsidR="00FF1AA8" w:rsidRPr="00C8500A" w:rsidRDefault="00FF1AA8" w:rsidP="00FF1AA8">
      <w:pPr>
        <w:pStyle w:val="BodyText"/>
        <w:spacing w:before="7"/>
        <w:rPr>
          <w:rFonts w:ascii="Arial Nova Cond" w:hAnsi="Arial Nova Cond"/>
          <w:sz w:val="28"/>
        </w:rPr>
      </w:pPr>
    </w:p>
    <w:p w14:paraId="76473D78" w14:textId="77777777" w:rsidR="00A23F0C" w:rsidRDefault="00FF1AA8" w:rsidP="00A23F0C">
      <w:pPr>
        <w:pStyle w:val="Heading1"/>
        <w:ind w:left="-432"/>
        <w:rPr>
          <w:rFonts w:ascii="Arial Nova Cond" w:hAnsi="Arial Nova Cond"/>
          <w:color w:val="0099CC"/>
          <w:spacing w:val="-2"/>
        </w:rPr>
      </w:pPr>
      <w:r w:rsidRPr="00C8500A">
        <w:rPr>
          <w:rFonts w:ascii="Arial Nova Cond" w:hAnsi="Arial Nova Cond"/>
          <w:color w:val="0099CC"/>
        </w:rPr>
        <w:t>KEY</w:t>
      </w:r>
      <w:r w:rsidRPr="00C8500A">
        <w:rPr>
          <w:rFonts w:ascii="Arial Nova Cond" w:hAnsi="Arial Nova Cond"/>
          <w:color w:val="0099CC"/>
          <w:spacing w:val="4"/>
        </w:rPr>
        <w:t xml:space="preserve"> </w:t>
      </w:r>
      <w:r w:rsidRPr="00C8500A">
        <w:rPr>
          <w:rFonts w:ascii="Arial Nova Cond" w:hAnsi="Arial Nova Cond"/>
          <w:color w:val="0099CC"/>
        </w:rPr>
        <w:t>TALKING</w:t>
      </w:r>
      <w:r w:rsidRPr="00C8500A">
        <w:rPr>
          <w:rFonts w:ascii="Arial Nova Cond" w:hAnsi="Arial Nova Cond"/>
          <w:color w:val="0099CC"/>
          <w:spacing w:val="6"/>
        </w:rPr>
        <w:t xml:space="preserve"> </w:t>
      </w:r>
      <w:r w:rsidRPr="00C8500A">
        <w:rPr>
          <w:rFonts w:ascii="Arial Nova Cond" w:hAnsi="Arial Nova Cond"/>
          <w:color w:val="0099CC"/>
          <w:spacing w:val="-2"/>
        </w:rPr>
        <w:t>POINTS:</w:t>
      </w:r>
    </w:p>
    <w:p w14:paraId="7FCA16E5" w14:textId="77777777" w:rsidR="00080EE0" w:rsidRPr="00C8500A" w:rsidRDefault="00080EE0" w:rsidP="00A23F0C">
      <w:pPr>
        <w:pStyle w:val="Heading1"/>
        <w:ind w:left="-432"/>
        <w:rPr>
          <w:rFonts w:ascii="Arial Nova Cond" w:hAnsi="Arial Nova Cond"/>
          <w:color w:val="0099CC"/>
          <w:spacing w:val="-2"/>
        </w:rPr>
      </w:pPr>
    </w:p>
    <w:p w14:paraId="7C917729" w14:textId="77777777" w:rsidR="004470F1" w:rsidRDefault="004470F1" w:rsidP="00BB7DCD">
      <w:pPr>
        <w:pStyle w:val="BasicParagraph"/>
        <w:numPr>
          <w:ilvl w:val="0"/>
          <w:numId w:val="7"/>
        </w:numPr>
        <w:suppressAutoHyphens/>
        <w:spacing w:line="276" w:lineRule="auto"/>
        <w:ind w:left="274"/>
        <w:rPr>
          <w:rFonts w:ascii="Franklin Gothic Book" w:hAnsi="Franklin Gothic Book" w:cs="Calibri"/>
          <w:sz w:val="22"/>
          <w:szCs w:val="22"/>
        </w:rPr>
      </w:pPr>
      <w:r w:rsidRPr="0033383B">
        <w:rPr>
          <w:rFonts w:ascii="Franklin Gothic Book" w:hAnsi="Franklin Gothic Book" w:cs="Calibri"/>
          <w:sz w:val="22"/>
          <w:szCs w:val="22"/>
        </w:rPr>
        <w:t>The time is now to upgrade our nation's emergency communications systems and empower both state and local governments with the tools to update our emergency response networks and improve services to communities</w:t>
      </w:r>
      <w:r>
        <w:rPr>
          <w:rFonts w:ascii="Franklin Gothic Book" w:hAnsi="Franklin Gothic Book" w:cs="Calibri"/>
          <w:sz w:val="22"/>
          <w:szCs w:val="22"/>
        </w:rPr>
        <w:t>.</w:t>
      </w:r>
    </w:p>
    <w:p w14:paraId="414D1698" w14:textId="77777777" w:rsidR="004470F1" w:rsidRDefault="004470F1" w:rsidP="00BB7DCD">
      <w:pPr>
        <w:pStyle w:val="BasicParagraph"/>
        <w:suppressAutoHyphens/>
        <w:spacing w:line="276" w:lineRule="auto"/>
        <w:ind w:left="274"/>
        <w:rPr>
          <w:rFonts w:ascii="Franklin Gothic Book" w:hAnsi="Franklin Gothic Book" w:cs="Calibri"/>
          <w:sz w:val="22"/>
          <w:szCs w:val="22"/>
        </w:rPr>
      </w:pPr>
    </w:p>
    <w:p w14:paraId="015B1599" w14:textId="5BB2FC9A" w:rsidR="004470F1" w:rsidRPr="004470F1" w:rsidRDefault="004470F1" w:rsidP="00BB7DCD">
      <w:pPr>
        <w:pStyle w:val="BasicParagraph"/>
        <w:numPr>
          <w:ilvl w:val="0"/>
          <w:numId w:val="7"/>
        </w:numPr>
        <w:suppressAutoHyphens/>
        <w:spacing w:line="276" w:lineRule="auto"/>
        <w:ind w:left="274"/>
        <w:rPr>
          <w:rFonts w:ascii="Franklin Gothic Book" w:hAnsi="Franklin Gothic Book" w:cs="Calibri"/>
          <w:sz w:val="22"/>
          <w:szCs w:val="22"/>
        </w:rPr>
      </w:pPr>
      <w:r w:rsidRPr="004470F1">
        <w:rPr>
          <w:rFonts w:ascii="Franklin Gothic Book" w:hAnsi="Franklin Gothic Book" w:cs="Calibri"/>
          <w:sz w:val="22"/>
          <w:szCs w:val="22"/>
        </w:rPr>
        <w:t>Interoperability is the key to the future of our telecommunications and technology infrastructure, and Next Generation 9-1-1 is our first step in ensuring the nation's emergency communications system does not fall behind.</w:t>
      </w:r>
    </w:p>
    <w:p w14:paraId="1E5834CC" w14:textId="77777777" w:rsidR="004470F1" w:rsidRDefault="004470F1" w:rsidP="004470F1">
      <w:pPr>
        <w:rPr>
          <w:b/>
          <w:bCs/>
        </w:rPr>
      </w:pPr>
    </w:p>
    <w:p w14:paraId="50849BAE" w14:textId="7E4A895F" w:rsidR="005C0EA7" w:rsidRPr="004470F1" w:rsidRDefault="004470F1" w:rsidP="004470F1">
      <w:pPr>
        <w:jc w:val="center"/>
      </w:pPr>
      <w:r w:rsidRPr="00906860">
        <w:t xml:space="preserve">For further information, contact Seamus Dowdall at 202.942.4212 or </w:t>
      </w:r>
      <w:hyperlink r:id="rId9" w:history="1">
        <w:r w:rsidR="00047CFB" w:rsidRPr="00BB05FF">
          <w:rPr>
            <w:rStyle w:val="Hyperlink"/>
          </w:rPr>
          <w:t>sdowdall@naco.org</w:t>
        </w:r>
      </w:hyperlink>
      <w:r w:rsidRPr="00906860">
        <w:t>.</w:t>
      </w:r>
    </w:p>
    <w:sectPr w:rsidR="005C0EA7" w:rsidRPr="004470F1" w:rsidSect="00305B5E">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62615A" w14:textId="77777777" w:rsidR="005D7581" w:rsidRDefault="005D7581" w:rsidP="005C0EA7">
      <w:r>
        <w:separator/>
      </w:r>
    </w:p>
  </w:endnote>
  <w:endnote w:type="continuationSeparator" w:id="0">
    <w:p w14:paraId="4583CED0" w14:textId="77777777" w:rsidR="005D7581" w:rsidRDefault="005D7581" w:rsidP="005C0EA7">
      <w:r>
        <w:continuationSeparator/>
      </w:r>
    </w:p>
  </w:endnote>
  <w:endnote w:type="continuationNotice" w:id="1">
    <w:p w14:paraId="18E94A67" w14:textId="77777777" w:rsidR="005D7581" w:rsidRDefault="005D7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Nova Cond">
    <w:charset w:val="00"/>
    <w:family w:val="swiss"/>
    <w:pitch w:val="variable"/>
    <w:sig w:usb0="0000028F" w:usb1="00000002" w:usb2="00000000" w:usb3="00000000" w:csb0="0000019F" w:csb1="00000000"/>
  </w:font>
  <w:font w:name="Acumin Pro Light">
    <w:altName w:val="Calibri"/>
    <w:panose1 w:val="00000000000000000000"/>
    <w:charset w:val="4D"/>
    <w:family w:val="swiss"/>
    <w:notTrueType/>
    <w:pitch w:val="variable"/>
    <w:sig w:usb0="20000007" w:usb1="00000001"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88DCD" w14:textId="725EFA77" w:rsidR="005C0EA7" w:rsidRDefault="005C0EA7">
    <w:pPr>
      <w:pStyle w:val="Footer"/>
    </w:pPr>
    <w:r>
      <w:rPr>
        <w:noProof/>
      </w:rPr>
      <w:drawing>
        <wp:anchor distT="0" distB="0" distL="114300" distR="114300" simplePos="0" relativeHeight="251658242" behindDoc="1" locked="0" layoutInCell="1" allowOverlap="1" wp14:anchorId="40BB9AC5" wp14:editId="59BD0B8D">
          <wp:simplePos x="0" y="0"/>
          <wp:positionH relativeFrom="column">
            <wp:posOffset>-955964</wp:posOffset>
          </wp:positionH>
          <wp:positionV relativeFrom="paragraph">
            <wp:posOffset>-492818</wp:posOffset>
          </wp:positionV>
          <wp:extent cx="7903935" cy="1107902"/>
          <wp:effectExtent l="0" t="0" r="0" b="0"/>
          <wp:wrapNone/>
          <wp:docPr id="718077481" name="Picture 71807748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961843" name="Picture 2"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64212" cy="114438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F5D5C" w14:textId="0A7BC9FF" w:rsidR="00305B5E" w:rsidRDefault="00305B5E">
    <w:pPr>
      <w:pStyle w:val="Footer"/>
    </w:pPr>
    <w:r>
      <w:rPr>
        <w:noProof/>
      </w:rPr>
      <w:drawing>
        <wp:anchor distT="0" distB="0" distL="114300" distR="114300" simplePos="0" relativeHeight="251658241" behindDoc="1" locked="0" layoutInCell="1" allowOverlap="1" wp14:anchorId="4A00F435" wp14:editId="6EDAE8E7">
          <wp:simplePos x="0" y="0"/>
          <wp:positionH relativeFrom="margin">
            <wp:align>center</wp:align>
          </wp:positionH>
          <wp:positionV relativeFrom="paragraph">
            <wp:posOffset>-476250</wp:posOffset>
          </wp:positionV>
          <wp:extent cx="7903935" cy="1107902"/>
          <wp:effectExtent l="0" t="0" r="0" b="0"/>
          <wp:wrapNone/>
          <wp:docPr id="1248222187" name="Picture 1248222187"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961843" name="Picture 2"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03935" cy="110790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4E78DE" w14:textId="77777777" w:rsidR="005D7581" w:rsidRDefault="005D7581" w:rsidP="005C0EA7">
      <w:r>
        <w:separator/>
      </w:r>
    </w:p>
  </w:footnote>
  <w:footnote w:type="continuationSeparator" w:id="0">
    <w:p w14:paraId="38382EB4" w14:textId="77777777" w:rsidR="005D7581" w:rsidRDefault="005D7581" w:rsidP="005C0EA7">
      <w:r>
        <w:continuationSeparator/>
      </w:r>
    </w:p>
  </w:footnote>
  <w:footnote w:type="continuationNotice" w:id="1">
    <w:p w14:paraId="51EBAE5D" w14:textId="77777777" w:rsidR="005D7581" w:rsidRDefault="005D75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E7E66" w14:textId="6668E607" w:rsidR="00305B5E" w:rsidRDefault="00305B5E">
    <w:pPr>
      <w:pStyle w:val="Header"/>
    </w:pPr>
    <w:r>
      <w:rPr>
        <w:noProof/>
      </w:rPr>
      <w:drawing>
        <wp:anchor distT="0" distB="0" distL="114300" distR="114300" simplePos="0" relativeHeight="251658240" behindDoc="1" locked="0" layoutInCell="1" allowOverlap="1" wp14:anchorId="614D890F" wp14:editId="5F17ED4A">
          <wp:simplePos x="0" y="0"/>
          <wp:positionH relativeFrom="page">
            <wp:posOffset>-76200</wp:posOffset>
          </wp:positionH>
          <wp:positionV relativeFrom="paragraph">
            <wp:posOffset>-457200</wp:posOffset>
          </wp:positionV>
          <wp:extent cx="7991646" cy="1189355"/>
          <wp:effectExtent l="0" t="0" r="9525" b="0"/>
          <wp:wrapNone/>
          <wp:docPr id="1701683582" name="Picture 1701683582"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207316" name="Picture 1" descr="A white background with black and white clou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91646" cy="1189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966E0E"/>
    <w:multiLevelType w:val="hybridMultilevel"/>
    <w:tmpl w:val="BB205566"/>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 w15:restartNumberingAfterBreak="0">
    <w:nsid w:val="1D0F0D46"/>
    <w:multiLevelType w:val="hybridMultilevel"/>
    <w:tmpl w:val="BB38D7F0"/>
    <w:lvl w:ilvl="0" w:tplc="9582361E">
      <w:numFmt w:val="bullet"/>
      <w:lvlText w:val=""/>
      <w:lvlJc w:val="left"/>
      <w:pPr>
        <w:ind w:left="680" w:hanging="362"/>
      </w:pPr>
      <w:rPr>
        <w:rFonts w:ascii="Symbol" w:eastAsia="Symbol" w:hAnsi="Symbol" w:cs="Symbol" w:hint="default"/>
        <w:b w:val="0"/>
        <w:bCs w:val="0"/>
        <w:i w:val="0"/>
        <w:iCs w:val="0"/>
        <w:spacing w:val="0"/>
        <w:w w:val="99"/>
        <w:sz w:val="22"/>
        <w:szCs w:val="22"/>
        <w:lang w:val="en-US" w:eastAsia="en-US" w:bidi="ar-SA"/>
      </w:rPr>
    </w:lvl>
    <w:lvl w:ilvl="1" w:tplc="8CFC2F6C">
      <w:numFmt w:val="bullet"/>
      <w:lvlText w:val="•"/>
      <w:lvlJc w:val="left"/>
      <w:pPr>
        <w:ind w:left="1694" w:hanging="362"/>
      </w:pPr>
      <w:rPr>
        <w:rFonts w:hint="default"/>
        <w:lang w:val="en-US" w:eastAsia="en-US" w:bidi="ar-SA"/>
      </w:rPr>
    </w:lvl>
    <w:lvl w:ilvl="2" w:tplc="BBECF08C">
      <w:numFmt w:val="bullet"/>
      <w:lvlText w:val="•"/>
      <w:lvlJc w:val="left"/>
      <w:pPr>
        <w:ind w:left="2708" w:hanging="362"/>
      </w:pPr>
      <w:rPr>
        <w:rFonts w:hint="default"/>
        <w:lang w:val="en-US" w:eastAsia="en-US" w:bidi="ar-SA"/>
      </w:rPr>
    </w:lvl>
    <w:lvl w:ilvl="3" w:tplc="F558E38C">
      <w:numFmt w:val="bullet"/>
      <w:lvlText w:val="•"/>
      <w:lvlJc w:val="left"/>
      <w:pPr>
        <w:ind w:left="3722" w:hanging="362"/>
      </w:pPr>
      <w:rPr>
        <w:rFonts w:hint="default"/>
        <w:lang w:val="en-US" w:eastAsia="en-US" w:bidi="ar-SA"/>
      </w:rPr>
    </w:lvl>
    <w:lvl w:ilvl="4" w:tplc="FD0C5810">
      <w:numFmt w:val="bullet"/>
      <w:lvlText w:val="•"/>
      <w:lvlJc w:val="left"/>
      <w:pPr>
        <w:ind w:left="4736" w:hanging="362"/>
      </w:pPr>
      <w:rPr>
        <w:rFonts w:hint="default"/>
        <w:lang w:val="en-US" w:eastAsia="en-US" w:bidi="ar-SA"/>
      </w:rPr>
    </w:lvl>
    <w:lvl w:ilvl="5" w:tplc="D58264EC">
      <w:numFmt w:val="bullet"/>
      <w:lvlText w:val="•"/>
      <w:lvlJc w:val="left"/>
      <w:pPr>
        <w:ind w:left="5750" w:hanging="362"/>
      </w:pPr>
      <w:rPr>
        <w:rFonts w:hint="default"/>
        <w:lang w:val="en-US" w:eastAsia="en-US" w:bidi="ar-SA"/>
      </w:rPr>
    </w:lvl>
    <w:lvl w:ilvl="6" w:tplc="25106436">
      <w:numFmt w:val="bullet"/>
      <w:lvlText w:val="•"/>
      <w:lvlJc w:val="left"/>
      <w:pPr>
        <w:ind w:left="6764" w:hanging="362"/>
      </w:pPr>
      <w:rPr>
        <w:rFonts w:hint="default"/>
        <w:lang w:val="en-US" w:eastAsia="en-US" w:bidi="ar-SA"/>
      </w:rPr>
    </w:lvl>
    <w:lvl w:ilvl="7" w:tplc="0370172A">
      <w:numFmt w:val="bullet"/>
      <w:lvlText w:val="•"/>
      <w:lvlJc w:val="left"/>
      <w:pPr>
        <w:ind w:left="7778" w:hanging="362"/>
      </w:pPr>
      <w:rPr>
        <w:rFonts w:hint="default"/>
        <w:lang w:val="en-US" w:eastAsia="en-US" w:bidi="ar-SA"/>
      </w:rPr>
    </w:lvl>
    <w:lvl w:ilvl="8" w:tplc="1C38152A">
      <w:numFmt w:val="bullet"/>
      <w:lvlText w:val="•"/>
      <w:lvlJc w:val="left"/>
      <w:pPr>
        <w:ind w:left="8792" w:hanging="362"/>
      </w:pPr>
      <w:rPr>
        <w:rFonts w:hint="default"/>
        <w:lang w:val="en-US" w:eastAsia="en-US" w:bidi="ar-SA"/>
      </w:rPr>
    </w:lvl>
  </w:abstractNum>
  <w:abstractNum w:abstractNumId="2" w15:restartNumberingAfterBreak="0">
    <w:nsid w:val="38E60B1C"/>
    <w:multiLevelType w:val="hybridMultilevel"/>
    <w:tmpl w:val="D688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A4BE4"/>
    <w:multiLevelType w:val="hybridMultilevel"/>
    <w:tmpl w:val="FF0E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B081C"/>
    <w:multiLevelType w:val="hybridMultilevel"/>
    <w:tmpl w:val="5290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985694"/>
    <w:multiLevelType w:val="hybridMultilevel"/>
    <w:tmpl w:val="5808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45470"/>
    <w:multiLevelType w:val="hybridMultilevel"/>
    <w:tmpl w:val="0584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5429631">
    <w:abstractNumId w:val="1"/>
  </w:num>
  <w:num w:numId="2" w16cid:durableId="2129740879">
    <w:abstractNumId w:val="4"/>
  </w:num>
  <w:num w:numId="3" w16cid:durableId="928658249">
    <w:abstractNumId w:val="2"/>
  </w:num>
  <w:num w:numId="4" w16cid:durableId="1171986941">
    <w:abstractNumId w:val="3"/>
  </w:num>
  <w:num w:numId="5" w16cid:durableId="106193501">
    <w:abstractNumId w:val="6"/>
  </w:num>
  <w:num w:numId="6" w16cid:durableId="1394038556">
    <w:abstractNumId w:val="0"/>
  </w:num>
  <w:num w:numId="7" w16cid:durableId="20208839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EA7"/>
    <w:rsid w:val="00001C70"/>
    <w:rsid w:val="00002527"/>
    <w:rsid w:val="00012F55"/>
    <w:rsid w:val="00013722"/>
    <w:rsid w:val="0003320B"/>
    <w:rsid w:val="00042210"/>
    <w:rsid w:val="00047CFB"/>
    <w:rsid w:val="00062A7A"/>
    <w:rsid w:val="00080EE0"/>
    <w:rsid w:val="000D1133"/>
    <w:rsid w:val="000D3813"/>
    <w:rsid w:val="000E48C0"/>
    <w:rsid w:val="000F3D88"/>
    <w:rsid w:val="001104CD"/>
    <w:rsid w:val="00112D90"/>
    <w:rsid w:val="00125306"/>
    <w:rsid w:val="00144F1E"/>
    <w:rsid w:val="001558B3"/>
    <w:rsid w:val="001727C6"/>
    <w:rsid w:val="001B07F6"/>
    <w:rsid w:val="0020620B"/>
    <w:rsid w:val="00211C3F"/>
    <w:rsid w:val="00220703"/>
    <w:rsid w:val="0028039C"/>
    <w:rsid w:val="00286465"/>
    <w:rsid w:val="00294742"/>
    <w:rsid w:val="002B3F95"/>
    <w:rsid w:val="002E05B8"/>
    <w:rsid w:val="00305B5E"/>
    <w:rsid w:val="003100A8"/>
    <w:rsid w:val="00323BF3"/>
    <w:rsid w:val="00347808"/>
    <w:rsid w:val="00370833"/>
    <w:rsid w:val="00377214"/>
    <w:rsid w:val="00384A91"/>
    <w:rsid w:val="003C5223"/>
    <w:rsid w:val="003D5652"/>
    <w:rsid w:val="0043081B"/>
    <w:rsid w:val="004470F1"/>
    <w:rsid w:val="0046220C"/>
    <w:rsid w:val="00465AC8"/>
    <w:rsid w:val="004704AD"/>
    <w:rsid w:val="004A4D4C"/>
    <w:rsid w:val="004C3BA5"/>
    <w:rsid w:val="004D53EF"/>
    <w:rsid w:val="004D6122"/>
    <w:rsid w:val="004F0F8B"/>
    <w:rsid w:val="004F3292"/>
    <w:rsid w:val="004F413F"/>
    <w:rsid w:val="00502AF6"/>
    <w:rsid w:val="00523AF0"/>
    <w:rsid w:val="00563B8B"/>
    <w:rsid w:val="005C0EA7"/>
    <w:rsid w:val="005C5782"/>
    <w:rsid w:val="005D7581"/>
    <w:rsid w:val="005F5FCD"/>
    <w:rsid w:val="00612E1E"/>
    <w:rsid w:val="00627868"/>
    <w:rsid w:val="00635D15"/>
    <w:rsid w:val="00646738"/>
    <w:rsid w:val="00661B1F"/>
    <w:rsid w:val="006866B8"/>
    <w:rsid w:val="00691092"/>
    <w:rsid w:val="006A282E"/>
    <w:rsid w:val="006A6BA0"/>
    <w:rsid w:val="006B0317"/>
    <w:rsid w:val="006D06F0"/>
    <w:rsid w:val="006D5C05"/>
    <w:rsid w:val="006D6B20"/>
    <w:rsid w:val="00711428"/>
    <w:rsid w:val="00711920"/>
    <w:rsid w:val="00716FF9"/>
    <w:rsid w:val="00720CEC"/>
    <w:rsid w:val="007527E3"/>
    <w:rsid w:val="0076039B"/>
    <w:rsid w:val="007A059F"/>
    <w:rsid w:val="007A33C0"/>
    <w:rsid w:val="007D3B83"/>
    <w:rsid w:val="007D7E87"/>
    <w:rsid w:val="007E514C"/>
    <w:rsid w:val="007F7309"/>
    <w:rsid w:val="008025E2"/>
    <w:rsid w:val="00833114"/>
    <w:rsid w:val="00857E9A"/>
    <w:rsid w:val="00863237"/>
    <w:rsid w:val="0086674A"/>
    <w:rsid w:val="00867FC2"/>
    <w:rsid w:val="00885576"/>
    <w:rsid w:val="008A00A9"/>
    <w:rsid w:val="008A4F84"/>
    <w:rsid w:val="008A532B"/>
    <w:rsid w:val="008C3945"/>
    <w:rsid w:val="008D3BFA"/>
    <w:rsid w:val="008D5D1C"/>
    <w:rsid w:val="008E536C"/>
    <w:rsid w:val="008E5D2C"/>
    <w:rsid w:val="00912947"/>
    <w:rsid w:val="009342FE"/>
    <w:rsid w:val="0094461A"/>
    <w:rsid w:val="00947848"/>
    <w:rsid w:val="00985606"/>
    <w:rsid w:val="00987553"/>
    <w:rsid w:val="00994ADE"/>
    <w:rsid w:val="009B5907"/>
    <w:rsid w:val="009C69B8"/>
    <w:rsid w:val="009D00E1"/>
    <w:rsid w:val="009E7098"/>
    <w:rsid w:val="00A207AA"/>
    <w:rsid w:val="00A23F0C"/>
    <w:rsid w:val="00A26EBC"/>
    <w:rsid w:val="00A30A48"/>
    <w:rsid w:val="00A31E86"/>
    <w:rsid w:val="00A4416B"/>
    <w:rsid w:val="00A46044"/>
    <w:rsid w:val="00A56942"/>
    <w:rsid w:val="00A83334"/>
    <w:rsid w:val="00AA295C"/>
    <w:rsid w:val="00AA3828"/>
    <w:rsid w:val="00AC2F58"/>
    <w:rsid w:val="00AC4412"/>
    <w:rsid w:val="00AF4ACE"/>
    <w:rsid w:val="00AF7B90"/>
    <w:rsid w:val="00B3047B"/>
    <w:rsid w:val="00B31D3C"/>
    <w:rsid w:val="00B372E3"/>
    <w:rsid w:val="00B41FC9"/>
    <w:rsid w:val="00B54D03"/>
    <w:rsid w:val="00B646D2"/>
    <w:rsid w:val="00B66A96"/>
    <w:rsid w:val="00B905C4"/>
    <w:rsid w:val="00BB7DCD"/>
    <w:rsid w:val="00BC2C2A"/>
    <w:rsid w:val="00BC72D9"/>
    <w:rsid w:val="00BE3E5D"/>
    <w:rsid w:val="00BE4383"/>
    <w:rsid w:val="00C054A7"/>
    <w:rsid w:val="00C06339"/>
    <w:rsid w:val="00C6605F"/>
    <w:rsid w:val="00C8500A"/>
    <w:rsid w:val="00C97678"/>
    <w:rsid w:val="00CA6654"/>
    <w:rsid w:val="00CB1E23"/>
    <w:rsid w:val="00CB6198"/>
    <w:rsid w:val="00CC22B3"/>
    <w:rsid w:val="00CD552F"/>
    <w:rsid w:val="00D03673"/>
    <w:rsid w:val="00D110AC"/>
    <w:rsid w:val="00D46379"/>
    <w:rsid w:val="00D57CFB"/>
    <w:rsid w:val="00D617D7"/>
    <w:rsid w:val="00D9282A"/>
    <w:rsid w:val="00DA16F1"/>
    <w:rsid w:val="00DB2B78"/>
    <w:rsid w:val="00DE507C"/>
    <w:rsid w:val="00DF0E42"/>
    <w:rsid w:val="00DF65D1"/>
    <w:rsid w:val="00E23D22"/>
    <w:rsid w:val="00E32542"/>
    <w:rsid w:val="00E36888"/>
    <w:rsid w:val="00E36B57"/>
    <w:rsid w:val="00E45870"/>
    <w:rsid w:val="00E62667"/>
    <w:rsid w:val="00E84C5E"/>
    <w:rsid w:val="00EA1956"/>
    <w:rsid w:val="00EE2F8C"/>
    <w:rsid w:val="00F31B1F"/>
    <w:rsid w:val="00F53979"/>
    <w:rsid w:val="00F6008B"/>
    <w:rsid w:val="00F70C16"/>
    <w:rsid w:val="00F9311A"/>
    <w:rsid w:val="00F95291"/>
    <w:rsid w:val="00FD1E2D"/>
    <w:rsid w:val="00FD74E4"/>
    <w:rsid w:val="00FF1AA8"/>
    <w:rsid w:val="00FF61B6"/>
    <w:rsid w:val="00FF7066"/>
    <w:rsid w:val="019D542A"/>
    <w:rsid w:val="2E30B5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9B4FB"/>
  <w15:chartTrackingRefBased/>
  <w15:docId w15:val="{97B60AAF-7899-4325-B734-9D8C61F9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465"/>
    <w:pPr>
      <w:widowControl w:val="0"/>
      <w:autoSpaceDE w:val="0"/>
      <w:autoSpaceDN w:val="0"/>
    </w:pPr>
    <w:rPr>
      <w:rFonts w:ascii="Franklin Gothic Book" w:eastAsia="Franklin Gothic Book" w:hAnsi="Franklin Gothic Book" w:cs="Franklin Gothic Book"/>
      <w:kern w:val="0"/>
      <w:sz w:val="22"/>
      <w:szCs w:val="22"/>
      <w:lang w:eastAsia="en-US"/>
      <w14:ligatures w14:val="none"/>
    </w:rPr>
  </w:style>
  <w:style w:type="paragraph" w:styleId="Heading1">
    <w:name w:val="heading 1"/>
    <w:basedOn w:val="Normal"/>
    <w:link w:val="Heading1Char"/>
    <w:uiPriority w:val="9"/>
    <w:qFormat/>
    <w:rsid w:val="005C0EA7"/>
    <w:pPr>
      <w:ind w:left="119"/>
      <w:outlineLvl w:val="0"/>
    </w:pPr>
    <w:rPr>
      <w:rFonts w:ascii="Arial Narrow" w:eastAsia="Arial Narrow" w:hAnsi="Arial Narrow" w:cs="Arial Narrow"/>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EA7"/>
    <w:pPr>
      <w:widowControl/>
      <w:tabs>
        <w:tab w:val="center" w:pos="4680"/>
        <w:tab w:val="right" w:pos="9360"/>
      </w:tabs>
      <w:autoSpaceDE/>
      <w:autoSpaceDN/>
    </w:pPr>
    <w:rPr>
      <w:rFonts w:asciiTheme="minorHAnsi" w:eastAsiaTheme="minorEastAsia" w:hAnsiTheme="minorHAnsi" w:cstheme="minorBidi"/>
      <w:kern w:val="2"/>
      <w:sz w:val="24"/>
      <w:szCs w:val="24"/>
      <w:lang w:eastAsia="zh-CN"/>
      <w14:ligatures w14:val="standardContextual"/>
    </w:rPr>
  </w:style>
  <w:style w:type="character" w:customStyle="1" w:styleId="HeaderChar">
    <w:name w:val="Header Char"/>
    <w:basedOn w:val="DefaultParagraphFont"/>
    <w:link w:val="Header"/>
    <w:uiPriority w:val="99"/>
    <w:rsid w:val="005C0EA7"/>
  </w:style>
  <w:style w:type="paragraph" w:styleId="Footer">
    <w:name w:val="footer"/>
    <w:basedOn w:val="Normal"/>
    <w:link w:val="FooterChar"/>
    <w:uiPriority w:val="99"/>
    <w:unhideWhenUsed/>
    <w:rsid w:val="005C0EA7"/>
    <w:pPr>
      <w:widowControl/>
      <w:tabs>
        <w:tab w:val="center" w:pos="4680"/>
        <w:tab w:val="right" w:pos="9360"/>
      </w:tabs>
      <w:autoSpaceDE/>
      <w:autoSpaceDN/>
    </w:pPr>
    <w:rPr>
      <w:rFonts w:asciiTheme="minorHAnsi" w:eastAsiaTheme="minorEastAsia" w:hAnsiTheme="minorHAnsi" w:cstheme="minorBidi"/>
      <w:kern w:val="2"/>
      <w:sz w:val="24"/>
      <w:szCs w:val="24"/>
      <w:lang w:eastAsia="zh-CN"/>
      <w14:ligatures w14:val="standardContextual"/>
    </w:rPr>
  </w:style>
  <w:style w:type="character" w:customStyle="1" w:styleId="FooterChar">
    <w:name w:val="Footer Char"/>
    <w:basedOn w:val="DefaultParagraphFont"/>
    <w:link w:val="Footer"/>
    <w:uiPriority w:val="99"/>
    <w:rsid w:val="005C0EA7"/>
  </w:style>
  <w:style w:type="character" w:customStyle="1" w:styleId="Heading1Char">
    <w:name w:val="Heading 1 Char"/>
    <w:basedOn w:val="DefaultParagraphFont"/>
    <w:link w:val="Heading1"/>
    <w:uiPriority w:val="9"/>
    <w:rsid w:val="005C0EA7"/>
    <w:rPr>
      <w:rFonts w:ascii="Arial Narrow" w:eastAsia="Arial Narrow" w:hAnsi="Arial Narrow" w:cs="Arial Narrow"/>
      <w:kern w:val="0"/>
      <w:sz w:val="30"/>
      <w:szCs w:val="30"/>
      <w:lang w:eastAsia="en-US"/>
      <w14:ligatures w14:val="none"/>
    </w:rPr>
  </w:style>
  <w:style w:type="paragraph" w:styleId="BodyText">
    <w:name w:val="Body Text"/>
    <w:basedOn w:val="Normal"/>
    <w:link w:val="BodyTextChar"/>
    <w:uiPriority w:val="1"/>
    <w:qFormat/>
    <w:rsid w:val="005C0EA7"/>
  </w:style>
  <w:style w:type="character" w:customStyle="1" w:styleId="BodyTextChar">
    <w:name w:val="Body Text Char"/>
    <w:basedOn w:val="DefaultParagraphFont"/>
    <w:link w:val="BodyText"/>
    <w:uiPriority w:val="1"/>
    <w:rsid w:val="005C0EA7"/>
    <w:rPr>
      <w:rFonts w:ascii="Franklin Gothic Book" w:eastAsia="Franklin Gothic Book" w:hAnsi="Franklin Gothic Book" w:cs="Franklin Gothic Book"/>
      <w:kern w:val="0"/>
      <w:sz w:val="22"/>
      <w:szCs w:val="22"/>
      <w:lang w:eastAsia="en-US"/>
      <w14:ligatures w14:val="none"/>
    </w:rPr>
  </w:style>
  <w:style w:type="paragraph" w:styleId="ListParagraph">
    <w:name w:val="List Paragraph"/>
    <w:basedOn w:val="Normal"/>
    <w:uiPriority w:val="1"/>
    <w:qFormat/>
    <w:rsid w:val="00FF1AA8"/>
    <w:pPr>
      <w:ind w:left="680" w:right="365" w:hanging="362"/>
      <w:jc w:val="both"/>
    </w:pPr>
  </w:style>
  <w:style w:type="paragraph" w:customStyle="1" w:styleId="subheadbluev2calibri">
    <w:name w:val="subhead blue_v2(calibri)"/>
    <w:basedOn w:val="Normal"/>
    <w:qFormat/>
    <w:rsid w:val="008E5D2C"/>
    <w:pPr>
      <w:widowControl/>
      <w:autoSpaceDE/>
      <w:autoSpaceDN/>
      <w:spacing w:line="300" w:lineRule="auto"/>
      <w:jc w:val="both"/>
    </w:pPr>
    <w:rPr>
      <w:rFonts w:ascii="Calibri" w:eastAsiaTheme="minorEastAsia" w:hAnsi="Calibri" w:cs="Calibri"/>
      <w:b/>
      <w:bCs/>
      <w:color w:val="0099CC"/>
      <w:sz w:val="28"/>
      <w:szCs w:val="28"/>
      <w:lang w:eastAsia="zh-CN"/>
    </w:rPr>
  </w:style>
  <w:style w:type="paragraph" w:styleId="NoSpacing">
    <w:name w:val="No Spacing"/>
    <w:uiPriority w:val="1"/>
    <w:qFormat/>
    <w:rsid w:val="008E5D2C"/>
    <w:rPr>
      <w:kern w:val="0"/>
      <w14:ligatures w14:val="none"/>
    </w:rPr>
  </w:style>
  <w:style w:type="paragraph" w:customStyle="1" w:styleId="bodyv2calibri">
    <w:name w:val="body_v2(calibri)"/>
    <w:basedOn w:val="Normal"/>
    <w:qFormat/>
    <w:rsid w:val="00305B5E"/>
    <w:pPr>
      <w:widowControl/>
      <w:autoSpaceDE/>
      <w:autoSpaceDN/>
      <w:spacing w:after="200" w:line="300" w:lineRule="auto"/>
      <w:jc w:val="both"/>
    </w:pPr>
    <w:rPr>
      <w:rFonts w:ascii="Calibri" w:eastAsiaTheme="minorEastAsia" w:hAnsi="Calibri" w:cs="Calibri"/>
      <w:sz w:val="20"/>
      <w:szCs w:val="20"/>
      <w:lang w:eastAsia="zh-CN"/>
    </w:rPr>
  </w:style>
  <w:style w:type="character" w:customStyle="1" w:styleId="normaltextrun">
    <w:name w:val="normaltextrun"/>
    <w:basedOn w:val="DefaultParagraphFont"/>
    <w:rsid w:val="00305B5E"/>
  </w:style>
  <w:style w:type="paragraph" w:customStyle="1" w:styleId="BasicParagraph">
    <w:name w:val="[Basic Paragraph]"/>
    <w:basedOn w:val="Normal"/>
    <w:uiPriority w:val="99"/>
    <w:rsid w:val="00AC2F58"/>
    <w:pPr>
      <w:widowControl/>
      <w:adjustRightInd w:val="0"/>
      <w:spacing w:line="288" w:lineRule="auto"/>
      <w:textAlignment w:val="center"/>
    </w:pPr>
    <w:rPr>
      <w:rFonts w:ascii="Minion Pro" w:eastAsiaTheme="minorEastAsia" w:hAnsi="Minion Pro" w:cs="Minion Pro"/>
      <w:color w:val="000000"/>
      <w:sz w:val="24"/>
      <w:szCs w:val="24"/>
      <w:lang w:eastAsia="zh-CN"/>
    </w:rPr>
  </w:style>
  <w:style w:type="paragraph" w:styleId="Revision">
    <w:name w:val="Revision"/>
    <w:hidden/>
    <w:uiPriority w:val="99"/>
    <w:semiHidden/>
    <w:rsid w:val="00646738"/>
    <w:rPr>
      <w:rFonts w:ascii="Franklin Gothic Book" w:eastAsia="Franklin Gothic Book" w:hAnsi="Franklin Gothic Book" w:cs="Franklin Gothic Book"/>
      <w:kern w:val="0"/>
      <w:sz w:val="22"/>
      <w:szCs w:val="22"/>
      <w:lang w:eastAsia="en-US"/>
      <w14:ligatures w14:val="none"/>
    </w:rPr>
  </w:style>
  <w:style w:type="character" w:styleId="Hyperlink">
    <w:name w:val="Hyperlink"/>
    <w:basedOn w:val="DefaultParagraphFont"/>
    <w:uiPriority w:val="99"/>
    <w:unhideWhenUsed/>
    <w:rsid w:val="00047CFB"/>
    <w:rPr>
      <w:color w:val="0563C1" w:themeColor="hyperlink"/>
      <w:u w:val="single"/>
    </w:rPr>
  </w:style>
  <w:style w:type="character" w:styleId="UnresolvedMention">
    <w:name w:val="Unresolved Mention"/>
    <w:basedOn w:val="DefaultParagraphFont"/>
    <w:uiPriority w:val="99"/>
    <w:semiHidden/>
    <w:unhideWhenUsed/>
    <w:rsid w:val="00047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dowdall@naco.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BBF2A-F2CA-43F1-97FA-425044C8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Links>
    <vt:vector size="6" baseType="variant">
      <vt:variant>
        <vt:i4>6094957</vt:i4>
      </vt:variant>
      <vt:variant>
        <vt:i4>0</vt:i4>
      </vt:variant>
      <vt:variant>
        <vt:i4>0</vt:i4>
      </vt:variant>
      <vt:variant>
        <vt:i4>5</vt:i4>
      </vt:variant>
      <vt:variant>
        <vt:lpwstr>mailto:mmatthews@naco.org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Waldman</dc:creator>
  <cp:keywords/>
  <dc:description/>
  <cp:lastModifiedBy>Seamus Dowdall</cp:lastModifiedBy>
  <cp:revision>7</cp:revision>
  <dcterms:created xsi:type="dcterms:W3CDTF">2024-06-10T17:05:00Z</dcterms:created>
  <dcterms:modified xsi:type="dcterms:W3CDTF">2024-06-11T16:25:00Z</dcterms:modified>
</cp:coreProperties>
</file>